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EC7" w:rsidRDefault="000F3EC7" w:rsidP="000F3E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ҚР ҒЖБМ ҒК </w:t>
      </w:r>
    </w:p>
    <w:p w:rsidR="000F3EC7" w:rsidRDefault="000F3EC7" w:rsidP="000F3E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Философия, саясаттану және дінтану институтының жетекші ғылыми қызметкері </w:t>
      </w:r>
    </w:p>
    <w:p w:rsidR="000F3EC7" w:rsidRDefault="000F3EC7" w:rsidP="000F3E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Жаңабаева Динара Мұхтарқызының</w:t>
      </w:r>
    </w:p>
    <w:p w:rsidR="000F3EC7" w:rsidRDefault="000F3EC7" w:rsidP="000F3E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2016-2025 жж</w:t>
      </w:r>
      <w:r w:rsidRPr="000F3EC7">
        <w:rPr>
          <w:rFonts w:ascii="Times New Roman" w:hAnsi="Times New Roman" w:cs="Times New Roman"/>
          <w:b/>
          <w:sz w:val="24"/>
          <w:szCs w:val="24"/>
          <w:lang w:val="kk-KZ"/>
        </w:rPr>
        <w:t>.</w:t>
      </w:r>
    </w:p>
    <w:p w:rsidR="000F3EC7" w:rsidRPr="000F3EC7" w:rsidRDefault="000F3EC7" w:rsidP="000F3E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F7332" w:rsidRPr="000F3EC7" w:rsidRDefault="000F3EC7" w:rsidP="000F3EC7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ҒЫЛЫМИ ЕҢБЕКТЕР ТІЗІМІ </w:t>
      </w:r>
    </w:p>
    <w:tbl>
      <w:tblPr>
        <w:tblStyle w:val="ac"/>
        <w:tblW w:w="1003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681"/>
        <w:gridCol w:w="29"/>
        <w:gridCol w:w="2755"/>
        <w:gridCol w:w="789"/>
        <w:gridCol w:w="2976"/>
        <w:gridCol w:w="851"/>
        <w:gridCol w:w="1956"/>
      </w:tblGrid>
      <w:tr w:rsidR="000F7332">
        <w:tc>
          <w:tcPr>
            <w:tcW w:w="710" w:type="dxa"/>
            <w:gridSpan w:val="2"/>
          </w:tcPr>
          <w:p w:rsidR="000F7332" w:rsidRDefault="00E64550" w:rsidP="000F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</w:t>
            </w:r>
            <w:r w:rsidR="000F3EC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/</w:t>
            </w:r>
            <w:r w:rsidR="000F3EC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</w:t>
            </w:r>
          </w:p>
        </w:tc>
        <w:tc>
          <w:tcPr>
            <w:tcW w:w="2755" w:type="dxa"/>
          </w:tcPr>
          <w:p w:rsidR="000F7332" w:rsidRDefault="000F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Ғылыми еңбектердің атауы</w:t>
            </w:r>
          </w:p>
        </w:tc>
        <w:tc>
          <w:tcPr>
            <w:tcW w:w="789" w:type="dxa"/>
          </w:tcPr>
          <w:p w:rsidR="000F7332" w:rsidRDefault="000F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Қолжазба немесе баспа</w:t>
            </w:r>
          </w:p>
        </w:tc>
        <w:tc>
          <w:tcPr>
            <w:tcW w:w="2976" w:type="dxa"/>
          </w:tcPr>
          <w:p w:rsidR="000F7332" w:rsidRDefault="000F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Баспа, журнал атауы (№, жылы), авторлық куәлік нөмірі</w:t>
            </w:r>
          </w:p>
        </w:tc>
        <w:tc>
          <w:tcPr>
            <w:tcW w:w="851" w:type="dxa"/>
          </w:tcPr>
          <w:p w:rsidR="000F7332" w:rsidRDefault="000F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>Баспа</w:t>
            </w:r>
            <w:proofErr w:type="spellEnd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>табақтарының</w:t>
            </w:r>
            <w:proofErr w:type="spellEnd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>немесе</w:t>
            </w:r>
            <w:proofErr w:type="spellEnd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>беттердің</w:t>
            </w:r>
            <w:proofErr w:type="spellEnd"/>
            <w:r w:rsidRPr="000F3EC7">
              <w:rPr>
                <w:rFonts w:ascii="Times New Roman" w:hAnsi="Times New Roman" w:cs="Times New Roman"/>
                <w:sz w:val="24"/>
                <w:szCs w:val="24"/>
              </w:rPr>
              <w:t xml:space="preserve"> саны</w:t>
            </w:r>
          </w:p>
        </w:tc>
        <w:tc>
          <w:tcPr>
            <w:tcW w:w="1956" w:type="dxa"/>
          </w:tcPr>
          <w:p w:rsidR="000F7332" w:rsidRPr="000F3EC7" w:rsidRDefault="000F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Қосавторлардың аты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жөні</w:t>
            </w:r>
          </w:p>
          <w:p w:rsidR="000F7332" w:rsidRDefault="000F73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0F7332">
        <w:tc>
          <w:tcPr>
            <w:tcW w:w="710" w:type="dxa"/>
            <w:gridSpan w:val="2"/>
          </w:tcPr>
          <w:p w:rsidR="000F7332" w:rsidRDefault="00E64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755" w:type="dxa"/>
          </w:tcPr>
          <w:p w:rsidR="000F7332" w:rsidRDefault="00E64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789" w:type="dxa"/>
          </w:tcPr>
          <w:p w:rsidR="000F7332" w:rsidRDefault="00E64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976" w:type="dxa"/>
          </w:tcPr>
          <w:p w:rsidR="000F7332" w:rsidRDefault="00E64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851" w:type="dxa"/>
          </w:tcPr>
          <w:p w:rsidR="000F7332" w:rsidRDefault="00E64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956" w:type="dxa"/>
          </w:tcPr>
          <w:p w:rsidR="000F7332" w:rsidRDefault="00E645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0F7332">
        <w:tc>
          <w:tcPr>
            <w:tcW w:w="681" w:type="dxa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tabs>
                <w:tab w:val="left" w:pos="5"/>
                <w:tab w:val="left" w:pos="147"/>
              </w:tabs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84" w:type="dxa"/>
            <w:gridSpan w:val="2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Қазіргі қазақстандық қоғамның даму сатысындағы ұлттық-мәдени бірегейлікті сақтау мәселесі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  <w:p w:rsidR="000F7332" w:rsidRPr="000F3EC7" w:rsidRDefault="000F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Адам әлемі // философиялық және қоғамдық-гуманитарлық журнал. – Алматы, 2020. № 1 (83) – 54-63 б.</w:t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proofErr w:type="spellStart"/>
            <w:r w:rsidRPr="000F3EC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А.Сағиқызы</w:t>
            </w:r>
            <w:proofErr w:type="spellEnd"/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E64550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/>
                <w:sz w:val="23"/>
                <w:szCs w:val="23"/>
                <w:lang w:val="kk-KZ"/>
              </w:rPr>
              <w:t>2</w:t>
            </w:r>
          </w:p>
        </w:tc>
        <w:tc>
          <w:tcPr>
            <w:tcW w:w="2755" w:type="dxa"/>
          </w:tcPr>
          <w:p w:rsidR="000F7332" w:rsidRPr="000F3EC7" w:rsidRDefault="00E64550">
            <w:pPr>
              <w:pStyle w:val="ab"/>
              <w:jc w:val="both"/>
              <w:rPr>
                <w:rStyle w:val="highlight-module1p2so"/>
                <w:sz w:val="23"/>
                <w:szCs w:val="23"/>
                <w:lang w:val="kk-KZ"/>
              </w:rPr>
            </w:pPr>
            <w:r w:rsidRPr="000F3EC7">
              <w:rPr>
                <w:rStyle w:val="highlight-module1p2so"/>
                <w:sz w:val="23"/>
                <w:szCs w:val="23"/>
                <w:lang w:val="kk-KZ"/>
              </w:rPr>
              <w:t>Қазақстандық қоғамның жаңғыру жолындағы Абайдың гуманистік дүниетанымының маңыздылығы</w:t>
            </w:r>
            <w:r w:rsidRPr="000F3EC7">
              <w:rPr>
                <w:rStyle w:val="highlight-module1p2so"/>
                <w:sz w:val="23"/>
                <w:szCs w:val="23"/>
                <w:lang w:val="kk-KZ"/>
              </w:rPr>
              <w:tab/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  <w:p w:rsidR="000F7332" w:rsidRPr="000F3EC7" w:rsidRDefault="000F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Style w:val="highlight-module1p2so"/>
                <w:rFonts w:ascii="Times New Roman" w:hAnsi="Times New Roman" w:cs="Times New Roman"/>
                <w:sz w:val="23"/>
                <w:szCs w:val="23"/>
                <w:lang w:val="kk-KZ"/>
              </w:rPr>
              <w:t>Адам әлемі // философиялық және қоғамдық-гуманитарлық журнал. – Алматы, 2020. № 2 (84) – 96-105 б.</w:t>
            </w:r>
            <w:r w:rsidRPr="000F3EC7">
              <w:rPr>
                <w:rStyle w:val="highlight-module1p2so"/>
                <w:rFonts w:ascii="Times New Roman" w:hAnsi="Times New Roman" w:cs="Times New Roman"/>
                <w:sz w:val="23"/>
                <w:szCs w:val="23"/>
                <w:lang w:val="kk-KZ"/>
              </w:rPr>
              <w:tab/>
              <w:t>0,5</w:t>
            </w:r>
          </w:p>
        </w:tc>
        <w:tc>
          <w:tcPr>
            <w:tcW w:w="851" w:type="dxa"/>
          </w:tcPr>
          <w:p w:rsidR="000F7332" w:rsidRPr="000F3EC7" w:rsidRDefault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,</w:t>
            </w:r>
            <w:r w:rsidR="00E64550" w:rsidRPr="000F3EC7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F3EC7">
              <w:rPr>
                <w:rStyle w:val="highlight-module1p2so"/>
                <w:rFonts w:ascii="Times New Roman" w:hAnsi="Times New Roman" w:cs="Times New Roman"/>
                <w:sz w:val="23"/>
                <w:szCs w:val="23"/>
                <w:lang w:val="en-US"/>
              </w:rPr>
              <w:t>А.Сағиқызы</w:t>
            </w:r>
            <w:proofErr w:type="spellEnd"/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E64550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/>
                <w:sz w:val="23"/>
                <w:szCs w:val="23"/>
                <w:lang w:val="kk-KZ"/>
              </w:rPr>
              <w:t>3</w:t>
            </w:r>
          </w:p>
        </w:tc>
        <w:tc>
          <w:tcPr>
            <w:tcW w:w="2755" w:type="dxa"/>
          </w:tcPr>
          <w:p w:rsidR="000F7332" w:rsidRPr="000F3EC7" w:rsidRDefault="00E64550">
            <w:pPr>
              <w:pStyle w:val="ab"/>
              <w:jc w:val="both"/>
              <w:rPr>
                <w:sz w:val="23"/>
                <w:szCs w:val="23"/>
                <w:lang w:val="en-US"/>
              </w:rPr>
            </w:pPr>
            <w:r w:rsidRPr="000F3EC7">
              <w:rPr>
                <w:sz w:val="23"/>
                <w:szCs w:val="23"/>
                <w:lang w:val="en-US"/>
              </w:rPr>
              <w:t>Issues of Maintenance of National and Cultural Identity at the Stage of Development of Modern Kazakhstani Society</w:t>
            </w:r>
            <w:r w:rsidRPr="000F3EC7">
              <w:rPr>
                <w:sz w:val="23"/>
                <w:szCs w:val="23"/>
                <w:lang w:val="en-US"/>
              </w:rPr>
              <w:tab/>
              <w:t xml:space="preserve"> 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  <w:p w:rsidR="000F7332" w:rsidRPr="000F3EC7" w:rsidRDefault="000F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Аль-Фараби // // әлеуметтік-гуманитарлық зерттеулер журналы. – Алматы, 2020. № 4 (72) 2020 –128-138 бб. 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0,</w:t>
            </w:r>
            <w:r w:rsidR="00E64550" w:rsidRPr="000F3EC7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F3EC7">
              <w:rPr>
                <w:sz w:val="23"/>
                <w:szCs w:val="23"/>
              </w:rPr>
              <w:t>Dauletova</w:t>
            </w:r>
            <w:proofErr w:type="spellEnd"/>
            <w:r w:rsidRPr="000F3EC7">
              <w:rPr>
                <w:sz w:val="23"/>
                <w:szCs w:val="23"/>
              </w:rPr>
              <w:t xml:space="preserve"> G.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E64550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/>
                <w:sz w:val="23"/>
                <w:szCs w:val="23"/>
                <w:lang w:val="kk-KZ"/>
              </w:rPr>
              <w:t>4</w:t>
            </w:r>
          </w:p>
        </w:tc>
        <w:tc>
          <w:tcPr>
            <w:tcW w:w="2755" w:type="dxa"/>
          </w:tcPr>
          <w:p w:rsidR="000F7332" w:rsidRPr="000F3EC7" w:rsidRDefault="00E64550">
            <w:pPr>
              <w:spacing w:after="0"/>
              <w:jc w:val="both"/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</w:pPr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  <w:t>Қазақ дүниетанымындағы ізгіліктік-этикалық тәрбие идеалының қалыптасуы</w:t>
            </w:r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  <w:tab/>
              <w:t xml:space="preserve"> 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Баспа</w:t>
            </w:r>
          </w:p>
          <w:p w:rsidR="000F7332" w:rsidRPr="000F3EC7" w:rsidRDefault="000F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kk-KZ" w:eastAsia="ru-RU"/>
              </w:rPr>
            </w:pPr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  <w:t xml:space="preserve">Аль-Фараби // әлеуметтік-гуманитарлық зерттеулер журналы. – Алматы, 2021 № 2 (74) 2021 –73-85 бб. </w:t>
            </w:r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0,</w:t>
            </w:r>
            <w:r w:rsidR="00E64550" w:rsidRPr="000F3EC7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</w:pPr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  <w:lang w:val="kk-KZ"/>
              </w:rPr>
              <w:t>Сағиқызы А.,</w:t>
            </w:r>
          </w:p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</w:rPr>
              <w:t>Шуршитбай</w:t>
            </w:r>
            <w:proofErr w:type="spellEnd"/>
            <w:r w:rsidRPr="000F3EC7">
              <w:rPr>
                <w:rStyle w:val="highlight-module1p2so"/>
                <w:rFonts w:ascii="Times New Roman" w:hAnsi="Times New Roman" w:cs="Times New Roman"/>
                <w:bCs/>
                <w:sz w:val="23"/>
                <w:szCs w:val="23"/>
              </w:rPr>
              <w:t xml:space="preserve"> М.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E64550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/>
                <w:sz w:val="23"/>
                <w:szCs w:val="23"/>
                <w:lang w:val="kk-KZ"/>
              </w:rPr>
              <w:t>5</w:t>
            </w: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Қазақ мәдениетіндегі ізгілік-этикалық тәрбие мәселесі 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  <w:p w:rsidR="000F7332" w:rsidRPr="000F3EC7" w:rsidRDefault="000F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Вестник Карагандинского университета. Серия «История. Философия». - 2021. - N 3(103). - C. 179-187.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Сағиқызы А.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Modernization аs а Social Phenomenon  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Баспа</w:t>
            </w: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Адам әлемі. - 2021. - №4. - С.21-30.</w:t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Sagikyzy A. Abdykaimova N.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Рухани жаңғыруды жүзеге асырудағы дәстүр мен</w:t>
            </w:r>
          </w:p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құндылықтық бағдарлардың маңыздылығы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Аль-Фараби // әлеуметтік-гуманитарлық зерттеулер журналы. – Алматы, 2021. </w:t>
            </w:r>
          </w:p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№ 4 (76) 2021 ж. 57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Қанағатов М.</w:t>
            </w:r>
          </w:p>
        </w:tc>
      </w:tr>
      <w:tr w:rsidR="000F7332">
        <w:trPr>
          <w:trHeight w:val="440"/>
        </w:trPr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Өркениеттер ағынындағы түркі әлемі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Адам әлемі. - 2022. - №2 (92) - С.83-92. </w:t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Зейнуллин Р.Б.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The role of kazakh yryms-beliefs in the formation of the traditional worldview of the kazakhs: philosophical and anthropological analysis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Аль-Фараби. 2022. № 4 (80). С. 90-101.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Ержанов Е.Б.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  <w:p w:rsidR="000F7332" w:rsidRPr="000F3EC7" w:rsidRDefault="000F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Исламдағы рационализм және оның мұсылман өркениетіндегі ғылымның дамуындағы рөлі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Адам әлемі. 2023. №2. С.143-150. </w:t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Сихимбаева Д.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Жастардың отбасылық өмірі: Абай мұрасы аясында философиялық талдау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Аль-Фараби.№3 (83) 2023. С. 13-26.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E64550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</w:t>
            </w:r>
            <w:r w:rsidR="000F3EC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8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Нұрадин Г.</w:t>
            </w:r>
          </w:p>
        </w:tc>
      </w:tr>
      <w:tr w:rsidR="000F7332" w:rsidRPr="00B67479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Заманауи бұқаралық сананы зерделеудің аксиологиялық аспектілері 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Адам әлемі. – 2024. – № 1 (99). – Б. 16-25. </w:t>
            </w:r>
            <w:hyperlink r:id="rId8" w:history="1">
              <w:r w:rsidRPr="000F3EC7">
                <w:rPr>
                  <w:rStyle w:val="a3"/>
                  <w:rFonts w:ascii="Times New Roman" w:hAnsi="Times New Roman" w:cs="Times New Roman"/>
                  <w:sz w:val="23"/>
                  <w:szCs w:val="23"/>
                  <w:lang w:val="kk-KZ"/>
                </w:rPr>
                <w:t>https://doi.org/10.48010/aa.v99i1.545</w:t>
              </w:r>
            </w:hyperlink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Нурмуратов С.Е., Қоянбаева Г.Р., Қожамберлиев Б.</w:t>
            </w:r>
          </w:p>
        </w:tc>
      </w:tr>
      <w:tr w:rsidR="000F7332" w:rsidRPr="00B67479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Spirituality as the Basis of Human Development 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Баспа</w:t>
            </w:r>
            <w:proofErr w:type="spellEnd"/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International Journal of  Religion 2024 Volume: 5| Number 10| pp. 4395–4404ISSN: 2633-352X (Print) | ISSN: 2633-3538 (Online)ijor.co.ukDOI: </w:t>
            </w:r>
            <w:r w:rsidR="0006335F">
              <w:fldChar w:fldCharType="begin"/>
            </w:r>
            <w:r w:rsidR="0006335F" w:rsidRPr="00B67479">
              <w:rPr>
                <w:lang w:val="en-US"/>
              </w:rPr>
              <w:instrText xml:space="preserve"> HYPERLINK "https://doi.org/10.61707/ghrw5y55" </w:instrText>
            </w:r>
            <w:r w:rsidR="0006335F">
              <w:fldChar w:fldCharType="separate"/>
            </w:r>
            <w:r w:rsidRPr="000F3EC7">
              <w:rPr>
                <w:rStyle w:val="a3"/>
                <w:rFonts w:ascii="Times New Roman" w:hAnsi="Times New Roman" w:cs="Times New Roman"/>
                <w:sz w:val="23"/>
                <w:szCs w:val="23"/>
                <w:lang w:val="kk-KZ"/>
              </w:rPr>
              <w:t>https://doi.org/10.61707/ghrw5y55</w:t>
            </w:r>
            <w:r w:rsidR="0006335F">
              <w:rPr>
                <w:rStyle w:val="a3"/>
                <w:rFonts w:ascii="Times New Roman" w:hAnsi="Times New Roman" w:cs="Times New Roman"/>
                <w:sz w:val="23"/>
                <w:szCs w:val="23"/>
                <w:lang w:val="kk-KZ"/>
              </w:rPr>
              <w:fldChar w:fldCharType="end"/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 </w:t>
            </w:r>
          </w:p>
        </w:tc>
        <w:tc>
          <w:tcPr>
            <w:tcW w:w="851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0,5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Serik Nurmuratov Sergei Kolchigin, Altay Taizhanov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Қазіргі әлемдегі цифрлық технологиялар: құндылық аспектілері және олардың қазақстандық бірегейлікке әсері.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Баспа</w:t>
            </w: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Аль-Фараби.№13 (89) 2025. С.62-75.</w:t>
            </w: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ab/>
            </w:r>
          </w:p>
        </w:tc>
        <w:tc>
          <w:tcPr>
            <w:tcW w:w="851" w:type="dxa"/>
          </w:tcPr>
          <w:p w:rsidR="000F7332" w:rsidRPr="000F3EC7" w:rsidRDefault="00E64550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</w:rPr>
              <w:t>0,</w:t>
            </w:r>
            <w:r w:rsidR="000F3EC7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8</w:t>
            </w:r>
          </w:p>
        </w:tc>
        <w:tc>
          <w:tcPr>
            <w:tcW w:w="195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Нұрмұратов С.Е., Мейрманов А.Д.</w:t>
            </w:r>
          </w:p>
        </w:tc>
      </w:tr>
      <w:tr w:rsidR="000F7332">
        <w:tc>
          <w:tcPr>
            <w:tcW w:w="710" w:type="dxa"/>
            <w:gridSpan w:val="2"/>
          </w:tcPr>
          <w:p w:rsidR="000F7332" w:rsidRPr="000F3EC7" w:rsidRDefault="000F7332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Ислам и политика национального строительства в постколониальный период: сравнительный анализ </w:t>
            </w:r>
          </w:p>
        </w:tc>
        <w:tc>
          <w:tcPr>
            <w:tcW w:w="789" w:type="dxa"/>
          </w:tcPr>
          <w:p w:rsidR="000F7332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Баспа</w:t>
            </w:r>
          </w:p>
        </w:tc>
        <w:tc>
          <w:tcPr>
            <w:tcW w:w="2976" w:type="dxa"/>
          </w:tcPr>
          <w:p w:rsidR="000F7332" w:rsidRPr="000F3EC7" w:rsidRDefault="00E645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Адам әлемі. – 2025. – No1(103). – С. 90-100.</w:t>
            </w:r>
          </w:p>
        </w:tc>
        <w:tc>
          <w:tcPr>
            <w:tcW w:w="851" w:type="dxa"/>
          </w:tcPr>
          <w:p w:rsidR="000F7332" w:rsidRPr="000F3EC7" w:rsidRDefault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0,6</w:t>
            </w:r>
          </w:p>
        </w:tc>
        <w:tc>
          <w:tcPr>
            <w:tcW w:w="1956" w:type="dxa"/>
          </w:tcPr>
          <w:p w:rsidR="000F7332" w:rsidRPr="000F3EC7" w:rsidRDefault="00E64550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Сихимбаева Д.А., Токтаров Е.</w:t>
            </w:r>
          </w:p>
        </w:tc>
      </w:tr>
      <w:tr w:rsidR="000F3EC7">
        <w:tc>
          <w:tcPr>
            <w:tcW w:w="710" w:type="dxa"/>
            <w:gridSpan w:val="2"/>
          </w:tcPr>
          <w:p w:rsidR="000F3EC7" w:rsidRPr="000F3EC7" w:rsidRDefault="000F3EC7">
            <w:pPr>
              <w:pStyle w:val="ad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val="kk-KZ"/>
              </w:rPr>
            </w:pPr>
          </w:p>
        </w:tc>
        <w:tc>
          <w:tcPr>
            <w:tcW w:w="2755" w:type="dxa"/>
          </w:tcPr>
          <w:p w:rsidR="000F3EC7" w:rsidRPr="000F3EC7" w:rsidRDefault="000F3EC7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Қазақ мәдениетінің даму үрдісі: дәстүр мен</w:t>
            </w:r>
          </w:p>
          <w:p w:rsidR="000F3EC7" w:rsidRPr="000F3EC7" w:rsidRDefault="000F3EC7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жаңашылдық. </w:t>
            </w:r>
          </w:p>
          <w:p w:rsidR="000F3EC7" w:rsidRPr="000F3EC7" w:rsidRDefault="000F3EC7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  <w:tc>
          <w:tcPr>
            <w:tcW w:w="789" w:type="dxa"/>
          </w:tcPr>
          <w:p w:rsidR="000F3EC7" w:rsidRPr="000F3EC7" w:rsidRDefault="000F3EC7">
            <w:pPr>
              <w:jc w:val="both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kk-KZ"/>
              </w:rPr>
              <w:t>Баспа</w:t>
            </w:r>
          </w:p>
        </w:tc>
        <w:tc>
          <w:tcPr>
            <w:tcW w:w="2976" w:type="dxa"/>
          </w:tcPr>
          <w:p w:rsidR="000F3EC7" w:rsidRPr="000F3EC7" w:rsidRDefault="000F3EC7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Монография. – Алматы: ҚРҒЖБМ ҒК Философия,</w:t>
            </w:r>
          </w:p>
          <w:p w:rsidR="000F3EC7" w:rsidRPr="000F3EC7" w:rsidRDefault="000F3EC7" w:rsidP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саясаттану және дінтану институты, 2025. – 224 б.</w:t>
            </w:r>
          </w:p>
        </w:tc>
        <w:tc>
          <w:tcPr>
            <w:tcW w:w="851" w:type="dxa"/>
          </w:tcPr>
          <w:p w:rsidR="000F3EC7" w:rsidRPr="000F3EC7" w:rsidRDefault="000F3E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14</w:t>
            </w:r>
          </w:p>
        </w:tc>
        <w:tc>
          <w:tcPr>
            <w:tcW w:w="1956" w:type="dxa"/>
          </w:tcPr>
          <w:p w:rsidR="000F3EC7" w:rsidRPr="000F3EC7" w:rsidRDefault="000F3EC7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0F3EC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Жаңабаева Д.М.</w:t>
            </w:r>
          </w:p>
        </w:tc>
      </w:tr>
    </w:tbl>
    <w:p w:rsidR="000F7332" w:rsidRDefault="000F7332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  <w:sectPr w:rsidR="00B67479">
          <w:headerReference w:type="default" r:id="rId9"/>
          <w:footerReference w:type="default" r:id="rId10"/>
          <w:pgSz w:w="11906" w:h="16838"/>
          <w:pgMar w:top="1134" w:right="850" w:bottom="1134" w:left="1701" w:header="708" w:footer="488" w:gutter="0"/>
          <w:cols w:space="708"/>
          <w:docGrid w:linePitch="360"/>
        </w:sect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</w:p>
    <w:p w:rsidR="00B67479" w:rsidRPr="00B67479" w:rsidRDefault="00B67479" w:rsidP="00B67479">
      <w:pPr>
        <w:shd w:val="clear" w:color="auto" w:fill="FFFFFF"/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</w:pPr>
      <w:r w:rsidRPr="00B67479">
        <w:rPr>
          <w:rFonts w:ascii="Courier New" w:eastAsia="Times New Roman" w:hAnsi="Courier New" w:cs="Courier New"/>
          <w:color w:val="000000"/>
          <w:spacing w:val="2"/>
          <w:sz w:val="20"/>
          <w:szCs w:val="20"/>
          <w:lang w:val="en-US" w:eastAsia="ru-RU"/>
        </w:rPr>
        <w:t> </w:t>
      </w:r>
      <w:proofErr w:type="spell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Халықаралық</w:t>
      </w:r>
      <w:proofErr w:type="spell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</w:t>
      </w:r>
      <w:proofErr w:type="spell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рецензияланатын</w:t>
      </w:r>
      <w:proofErr w:type="spell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</w:t>
      </w:r>
      <w:proofErr w:type="spell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басылымдағы</w:t>
      </w:r>
      <w:proofErr w:type="spell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ж</w:t>
      </w:r>
      <w:proofErr w:type="spell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арияланымдар</w:t>
      </w:r>
      <w:proofErr w:type="spell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</w:t>
      </w:r>
      <w:proofErr w:type="spell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тізімі</w:t>
      </w:r>
      <w:proofErr w:type="spell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br/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Ү</w:t>
      </w:r>
      <w:proofErr w:type="gram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м</w:t>
      </w:r>
      <w:proofErr w:type="gram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іткердің аты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>-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жөні: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</w:t>
      </w:r>
      <w:proofErr w:type="spellStart"/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eastAsia="ru-RU"/>
        </w:rPr>
        <w:t>Жанабаева</w:t>
      </w:r>
      <w:proofErr w:type="spellEnd"/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val="en-US" w:eastAsia="ru-RU"/>
        </w:rPr>
        <w:t xml:space="preserve"> 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eastAsia="ru-RU"/>
        </w:rPr>
        <w:t>Динара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val="en-US" w:eastAsia="ru-RU"/>
        </w:rPr>
        <w:t xml:space="preserve"> 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eastAsia="ru-RU"/>
        </w:rPr>
        <w:t>М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val="kk-KZ" w:eastAsia="ru-RU"/>
        </w:rPr>
        <w:t>ұхтарқызы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br/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А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втор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и</w:t>
      </w:r>
      <w:proofErr w:type="spellStart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дентификаторы</w:t>
      </w:r>
      <w:proofErr w:type="spellEnd"/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 xml:space="preserve"> (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kk-KZ" w:eastAsia="ru-RU"/>
        </w:rPr>
        <w:t>болған жағдайда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t>):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br/>
        <w:t xml:space="preserve">Scopus Author ID: 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val="en-US" w:eastAsia="ru-RU"/>
        </w:rPr>
        <w:t>57214670648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br/>
        <w:t xml:space="preserve">Web of Science Researcher ID: 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val="en-US" w:eastAsia="ru-RU"/>
        </w:rPr>
        <w:t>ADY-8846-2022</w:t>
      </w:r>
      <w:r w:rsidRPr="00B67479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val="en-US" w:eastAsia="ru-RU"/>
        </w:rPr>
        <w:br/>
        <w:t xml:space="preserve">ORCID: </w:t>
      </w:r>
      <w:r w:rsidRPr="00B67479">
        <w:rPr>
          <w:rFonts w:ascii="Times New Roman" w:eastAsia="Times New Roman" w:hAnsi="Times New Roman" w:cs="Times New Roman"/>
          <w:b/>
          <w:color w:val="000000"/>
          <w:spacing w:val="2"/>
          <w:sz w:val="20"/>
          <w:szCs w:val="20"/>
          <w:lang w:val="en-US" w:eastAsia="ru-RU"/>
        </w:rPr>
        <w:t>https://orcid.org/0000-0001-7718-4459</w:t>
      </w:r>
    </w:p>
    <w:tbl>
      <w:tblPr>
        <w:tblW w:w="13477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1826"/>
        <w:gridCol w:w="1276"/>
        <w:gridCol w:w="1931"/>
        <w:gridCol w:w="1371"/>
        <w:gridCol w:w="1371"/>
        <w:gridCol w:w="1371"/>
        <w:gridCol w:w="1711"/>
        <w:gridCol w:w="2103"/>
      </w:tblGrid>
      <w:tr w:rsidR="00B67479" w:rsidRPr="00B67479" w:rsidTr="00EA785A">
        <w:trPr>
          <w:trHeight w:val="4679"/>
        </w:trPr>
        <w:tc>
          <w:tcPr>
            <w:tcW w:w="5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п</w:t>
            </w:r>
            <w:proofErr w:type="gram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82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Жарияланымның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атауы</w:t>
            </w:r>
            <w:proofErr w:type="spellEnd"/>
          </w:p>
        </w:tc>
        <w:tc>
          <w:tcPr>
            <w:tcW w:w="127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Жарияланым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тү</w:t>
            </w:r>
            <w:proofErr w:type="gram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р</w:t>
            </w:r>
            <w:proofErr w:type="gram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і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мақала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,,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шолу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т.б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.)</w:t>
            </w:r>
          </w:p>
        </w:tc>
        <w:tc>
          <w:tcPr>
            <w:tcW w:w="193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Журналдың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атауы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жариялау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жылы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деректер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базалары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бойынша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),DOI</w:t>
            </w: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Журналдың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жариялау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жылы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бойынша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Journal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Citation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Reports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Жорнал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Цитэйшэн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Репортс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)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деректері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бойынша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импакт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-факторы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және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ғылым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саласы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Web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of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Science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Core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Collection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(Веб оф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Сайенс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Кор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Коллекшн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)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деректер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базасындағы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индексі</w:t>
            </w:r>
            <w:proofErr w:type="spellEnd"/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Журналдың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жариялау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жылы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бойынша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Scopus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Скопус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)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деректорі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бойынша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.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CiteScore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СайтСкор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)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процентилі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және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ғылым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саласы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7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Авторлардың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АЖТ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үміткердің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АЖТ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сызу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10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360" w:line="28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Үміткердің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ролі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теңавтор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бі</w:t>
            </w:r>
            <w:proofErr w:type="gram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р</w:t>
            </w:r>
            <w:proofErr w:type="gram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інші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автор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немесе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корреспонденция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>үшін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ru-RU"/>
              </w:rPr>
              <w:t xml:space="preserve"> автор)</w:t>
            </w:r>
          </w:p>
        </w:tc>
      </w:tr>
      <w:tr w:rsidR="00B67479" w:rsidRPr="00B67479" w:rsidTr="00EA785A">
        <w:tc>
          <w:tcPr>
            <w:tcW w:w="5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82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Elements of utopianism in the views of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Asan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Qaigy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, Confucius, </w:t>
            </w: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lato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and Al-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Farabi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Comparative Analysis</w:t>
            </w:r>
          </w:p>
        </w:tc>
        <w:tc>
          <w:tcPr>
            <w:tcW w:w="127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lastRenderedPageBreak/>
              <w:t>Мақала</w:t>
            </w:r>
          </w:p>
        </w:tc>
        <w:tc>
          <w:tcPr>
            <w:tcW w:w="193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European Journal of Science and Theology. – 2020, Vol.16, No.1. – </w:t>
            </w:r>
            <w:proofErr w:type="gram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. </w:t>
            </w: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lastRenderedPageBreak/>
              <w:t>131</w:t>
            </w:r>
            <w:proofErr w:type="gram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-139. </w:t>
            </w:r>
            <w:hyperlink r:id="rId11" w:history="1"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http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://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www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.</w:t>
              </w:r>
              <w:proofErr w:type="spellStart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ejst</w:t>
              </w:r>
              <w:proofErr w:type="spellEnd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.</w:t>
              </w:r>
              <w:proofErr w:type="spellStart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tuiasi</w:t>
              </w:r>
              <w:proofErr w:type="spellEnd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.</w:t>
              </w:r>
              <w:proofErr w:type="spellStart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ro</w:t>
              </w:r>
              <w:proofErr w:type="spellEnd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/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Files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/80/12_</w:t>
              </w:r>
              <w:proofErr w:type="spellStart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Kemerbay</w:t>
              </w:r>
              <w:proofErr w:type="spellEnd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%20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et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%20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al</w:t>
              </w:r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.</w:t>
              </w:r>
              <w:proofErr w:type="spellStart"/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pdf</w:t>
              </w:r>
              <w:proofErr w:type="spellEnd"/>
            </w:hyperlink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</w:t>
            </w: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Q1</w:t>
            </w: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7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R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Kemerbay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, G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Yessim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, </w:t>
            </w:r>
            <w:r w:rsidRPr="00B6747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u w:val="single"/>
                <w:lang w:val="en-US" w:eastAsia="ru-RU"/>
              </w:rPr>
              <w:t xml:space="preserve">D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u w:val="single"/>
                <w:lang w:val="en-US" w:eastAsia="ru-RU"/>
              </w:rPr>
              <w:t>Zhanabayeva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u w:val="single"/>
                <w:lang w:val="en-US" w:eastAsia="ru-RU"/>
              </w:rPr>
              <w:t>,</w:t>
            </w: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A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Uyzbayeva,M.Koz</w:t>
            </w: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lastRenderedPageBreak/>
              <w:t>hamzharova</w:t>
            </w:r>
            <w:proofErr w:type="spellEnd"/>
          </w:p>
        </w:tc>
        <w:tc>
          <w:tcPr>
            <w:tcW w:w="210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B67479" w:rsidRPr="00B67479" w:rsidRDefault="00B67479" w:rsidP="00B67479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B67479">
              <w:rPr>
                <w:rFonts w:ascii="Times New Roman" w:eastAsia="Calibri" w:hAnsi="Times New Roman" w:cs="Times New Roman"/>
                <w:lang w:val="kk-KZ"/>
              </w:rPr>
              <w:lastRenderedPageBreak/>
              <w:t>Тең</w:t>
            </w:r>
            <w:r w:rsidRPr="00B67479">
              <w:rPr>
                <w:rFonts w:ascii="Times New Roman" w:eastAsia="Calibri" w:hAnsi="Times New Roman" w:cs="Times New Roman"/>
              </w:rPr>
              <w:t xml:space="preserve">автор </w:t>
            </w:r>
          </w:p>
        </w:tc>
      </w:tr>
      <w:tr w:rsidR="00B67479" w:rsidRPr="00B67479" w:rsidTr="00EA785A">
        <w:tc>
          <w:tcPr>
            <w:tcW w:w="517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lastRenderedPageBreak/>
              <w:t>2</w:t>
            </w:r>
          </w:p>
        </w:tc>
        <w:tc>
          <w:tcPr>
            <w:tcW w:w="182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The Consent in the cultural and civilizational development of Kazakhstan (socio-philosophical analysis) </w:t>
            </w:r>
          </w:p>
        </w:tc>
        <w:tc>
          <w:tcPr>
            <w:tcW w:w="1276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</w:tc>
        <w:tc>
          <w:tcPr>
            <w:tcW w:w="193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proofErr w:type="spellStart"/>
            <w:proofErr w:type="gram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XLinguae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.,</w:t>
            </w:r>
            <w:proofErr w:type="gram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2023, 16(3),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рр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. 78–84 </w:t>
            </w:r>
            <w:hyperlink r:id="rId12" w:history="1"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https://www.scopus.com/authid/detail.uri?authorId=57214670648</w:t>
              </w:r>
            </w:hyperlink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 </w:t>
            </w:r>
          </w:p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hyperlink r:id="rId13" w:history="1">
              <w:r w:rsidRPr="00B67479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val="en-US" w:eastAsia="ru-RU"/>
                </w:rPr>
                <w:t>https://doi.org/10.18355/XL.2023.16.03.08</w:t>
              </w:r>
            </w:hyperlink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Q1</w:t>
            </w:r>
          </w:p>
        </w:tc>
        <w:tc>
          <w:tcPr>
            <w:tcW w:w="137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74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85.  </w:t>
            </w:r>
          </w:p>
        </w:tc>
        <w:tc>
          <w:tcPr>
            <w:tcW w:w="1711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Aidana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Yerzhanova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–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Serik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Nurmuratov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–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Galiya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Kurmangalieva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B67479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u w:val="single"/>
                <w:lang w:val="en-US" w:eastAsia="ru-RU"/>
              </w:rPr>
              <w:t xml:space="preserve">–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u w:val="single"/>
                <w:lang w:val="en-US" w:eastAsia="ru-RU"/>
              </w:rPr>
              <w:t>Dinara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u w:val="single"/>
                <w:lang w:val="en-US"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u w:val="single"/>
                <w:lang w:val="en-US" w:eastAsia="ru-RU"/>
              </w:rPr>
              <w:t>Zhanabayeva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–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Zhanyl</w:t>
            </w:r>
            <w:proofErr w:type="spellEnd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B67479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val="en-US" w:eastAsia="ru-RU"/>
              </w:rPr>
              <w:t>Madalieva</w:t>
            </w:r>
            <w:proofErr w:type="spellEnd"/>
          </w:p>
        </w:tc>
        <w:tc>
          <w:tcPr>
            <w:tcW w:w="210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B67479" w:rsidRPr="00B67479" w:rsidRDefault="00B67479" w:rsidP="00B67479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B67479">
              <w:rPr>
                <w:rFonts w:ascii="Times New Roman" w:eastAsia="Calibri" w:hAnsi="Times New Roman" w:cs="Times New Roman"/>
                <w:lang w:val="kk-KZ"/>
              </w:rPr>
              <w:t>Тең</w:t>
            </w:r>
            <w:r w:rsidRPr="00B67479">
              <w:rPr>
                <w:rFonts w:ascii="Times New Roman" w:eastAsia="Calibri" w:hAnsi="Times New Roman" w:cs="Times New Roman"/>
              </w:rPr>
              <w:t xml:space="preserve">автор </w:t>
            </w:r>
          </w:p>
        </w:tc>
      </w:tr>
    </w:tbl>
    <w:p w:rsidR="00B67479" w:rsidRPr="00B67479" w:rsidRDefault="00B67479" w:rsidP="00B67479">
      <w:pP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kk-KZ" w:eastAsia="ru-RU"/>
        </w:rPr>
      </w:pPr>
    </w:p>
    <w:p w:rsidR="00B67479" w:rsidRPr="00B67479" w:rsidRDefault="00B67479" w:rsidP="00B67479">
      <w:pPr>
        <w:jc w:val="both"/>
        <w:rPr>
          <w:rFonts w:ascii="Times New Roman" w:eastAsia="Calibri" w:hAnsi="Times New Roman" w:cs="Times New Roman"/>
          <w:sz w:val="24"/>
          <w:szCs w:val="28"/>
          <w:lang w:val="kk-KZ"/>
        </w:rPr>
      </w:pP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 xml:space="preserve">Ізденуші         </w:t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Cs w:val="28"/>
          <w:lang w:val="kk-KZ"/>
        </w:rPr>
        <w:t xml:space="preserve">   </w:t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  <w:t xml:space="preserve">  </w:t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  <w:t xml:space="preserve">                                                                                     Д.М. Жанабаева</w:t>
      </w:r>
    </w:p>
    <w:p w:rsidR="00B67479" w:rsidRPr="00B67479" w:rsidRDefault="00B67479" w:rsidP="00B67479">
      <w:pPr>
        <w:jc w:val="both"/>
        <w:rPr>
          <w:rFonts w:ascii="Times New Roman" w:eastAsia="Calibri" w:hAnsi="Times New Roman" w:cs="Times New Roman"/>
          <w:sz w:val="24"/>
          <w:szCs w:val="28"/>
          <w:lang w:val="kk-KZ"/>
        </w:rPr>
      </w:pPr>
    </w:p>
    <w:p w:rsidR="00B67479" w:rsidRPr="00B67479" w:rsidRDefault="00B67479" w:rsidP="00B67479">
      <w:pPr>
        <w:jc w:val="both"/>
        <w:rPr>
          <w:rFonts w:ascii="Times New Roman" w:eastAsia="Calibri" w:hAnsi="Times New Roman" w:cs="Times New Roman"/>
          <w:sz w:val="24"/>
          <w:szCs w:val="28"/>
          <w:lang w:val="kk-KZ"/>
        </w:rPr>
      </w:pP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 xml:space="preserve">Ғалым хатшы    </w:t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</w:r>
      <w:r w:rsidRPr="00B67479">
        <w:rPr>
          <w:rFonts w:ascii="Times New Roman" w:eastAsia="Calibri" w:hAnsi="Times New Roman" w:cs="Times New Roman"/>
          <w:sz w:val="24"/>
          <w:szCs w:val="28"/>
          <w:lang w:val="kk-KZ"/>
        </w:rPr>
        <w:tab/>
        <w:t xml:space="preserve">                                                                          Д.М. Жанабаева</w:t>
      </w:r>
    </w:p>
    <w:p w:rsidR="00B67479" w:rsidRPr="00B67479" w:rsidRDefault="00B67479" w:rsidP="00B67479">
      <w:pP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kk-KZ" w:eastAsia="ru-RU"/>
        </w:rPr>
      </w:pPr>
    </w:p>
    <w:p w:rsidR="00B67479" w:rsidRPr="00B67479" w:rsidRDefault="00B67479" w:rsidP="00B67479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8"/>
          <w:lang w:val="kk-KZ"/>
        </w:rPr>
      </w:pPr>
      <w:r w:rsidRPr="00B67479">
        <w:rPr>
          <w:rFonts w:ascii="Times New Roman" w:eastAsia="Times New Roman" w:hAnsi="Times New Roman" w:cs="Times New Roman"/>
          <w:color w:val="000000"/>
          <w:sz w:val="20"/>
          <w:szCs w:val="20"/>
          <w:lang w:val="kk-KZ" w:eastAsia="ru-RU"/>
        </w:rPr>
        <w:br/>
      </w:r>
    </w:p>
    <w:p w:rsidR="00B67479" w:rsidRPr="00B67479" w:rsidRDefault="00B67479" w:rsidP="00B67479">
      <w:pPr>
        <w:spacing w:after="200" w:line="276" w:lineRule="auto"/>
        <w:rPr>
          <w:rFonts w:ascii="Times New Roman" w:eastAsia="Calibri" w:hAnsi="Times New Roman" w:cs="Times New Roman"/>
          <w:lang w:val="kk-KZ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bookmarkEnd w:id="0"/>
    <w:p w:rsidR="00B67479" w:rsidRPr="00B67479" w:rsidRDefault="00B67479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B67479" w:rsidRPr="00B67479" w:rsidSect="00B67479">
      <w:pgSz w:w="16838" w:h="11906" w:orient="landscape"/>
      <w:pgMar w:top="851" w:right="1134" w:bottom="1701" w:left="1134" w:header="709" w:footer="4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35F" w:rsidRDefault="0006335F">
      <w:pPr>
        <w:spacing w:line="240" w:lineRule="auto"/>
      </w:pPr>
      <w:r>
        <w:separator/>
      </w:r>
    </w:p>
  </w:endnote>
  <w:endnote w:type="continuationSeparator" w:id="0">
    <w:p w:rsidR="0006335F" w:rsidRDefault="000633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Gothic"/>
    <w:charset w:val="80"/>
    <w:family w:val="auto"/>
    <w:pitch w:val="default"/>
    <w:sig w:usb0="00000000" w:usb1="00000000" w:usb2="00000010" w:usb3="00000000" w:csb0="0002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">
    <w:altName w:val="MS Gothic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32" w:rsidRDefault="00E64550">
    <w:pPr>
      <w:jc w:val="both"/>
      <w:rPr>
        <w:rFonts w:ascii="Times New Roman" w:hAnsi="Times New Roman" w:cs="Times New Roman"/>
        <w:sz w:val="24"/>
        <w:szCs w:val="28"/>
        <w:lang w:val="kk-KZ"/>
      </w:rPr>
    </w:pPr>
    <w:r>
      <w:rPr>
        <w:rFonts w:ascii="Times New Roman" w:hAnsi="Times New Roman" w:cs="Times New Roman"/>
        <w:sz w:val="24"/>
        <w:szCs w:val="28"/>
        <w:lang w:val="kk-KZ"/>
      </w:rPr>
      <w:t xml:space="preserve">Ізденуші         </w:t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Cs w:val="28"/>
        <w:lang w:val="kk-KZ"/>
      </w:rPr>
      <w:t xml:space="preserve">   </w:t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  <w:t xml:space="preserve">  </w:t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  <w:t xml:space="preserve"> </w:t>
    </w:r>
    <w:r>
      <w:rPr>
        <w:rFonts w:ascii="Times New Roman" w:hAnsi="Times New Roman" w:cs="Times New Roman"/>
        <w:sz w:val="24"/>
        <w:szCs w:val="28"/>
      </w:rPr>
      <w:t>Д</w:t>
    </w:r>
    <w:r>
      <w:rPr>
        <w:rFonts w:ascii="Times New Roman" w:eastAsia="Calibri" w:hAnsi="Times New Roman" w:cs="Times New Roman"/>
        <w:sz w:val="24"/>
        <w:szCs w:val="28"/>
        <w:lang w:val="kk-KZ"/>
      </w:rPr>
      <w:t>.</w:t>
    </w:r>
    <w:r>
      <w:rPr>
        <w:rFonts w:ascii="Times New Roman" w:eastAsia="Calibri" w:hAnsi="Times New Roman" w:cs="Times New Roman"/>
        <w:sz w:val="24"/>
        <w:szCs w:val="28"/>
      </w:rPr>
      <w:t>М</w:t>
    </w:r>
    <w:r>
      <w:rPr>
        <w:rFonts w:ascii="Times New Roman" w:eastAsia="Calibri" w:hAnsi="Times New Roman" w:cs="Times New Roman"/>
        <w:sz w:val="24"/>
        <w:szCs w:val="28"/>
        <w:lang w:val="kk-KZ"/>
      </w:rPr>
      <w:t xml:space="preserve">. </w:t>
    </w:r>
    <w:proofErr w:type="spellStart"/>
    <w:r>
      <w:rPr>
        <w:rFonts w:ascii="Times New Roman" w:eastAsia="Calibri" w:hAnsi="Times New Roman" w:cs="Times New Roman"/>
        <w:sz w:val="24"/>
        <w:szCs w:val="28"/>
      </w:rPr>
      <w:t>Жанабаева</w:t>
    </w:r>
    <w:proofErr w:type="spellEnd"/>
  </w:p>
  <w:p w:rsidR="000F7332" w:rsidRDefault="00E64550">
    <w:pPr>
      <w:jc w:val="both"/>
      <w:rPr>
        <w:rFonts w:ascii="Times New Roman" w:hAnsi="Times New Roman" w:cs="Times New Roman"/>
        <w:sz w:val="24"/>
        <w:szCs w:val="28"/>
      </w:rPr>
    </w:pPr>
    <w:r>
      <w:rPr>
        <w:rFonts w:ascii="Times New Roman" w:hAnsi="Times New Roman" w:cs="Times New Roman"/>
        <w:sz w:val="24"/>
        <w:szCs w:val="28"/>
        <w:lang w:val="kk-KZ"/>
      </w:rPr>
      <w:t xml:space="preserve">Ғалым хатшы    </w:t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Cs w:val="28"/>
        <w:lang w:val="kk-KZ"/>
      </w:rPr>
      <w:tab/>
    </w:r>
    <w:r>
      <w:rPr>
        <w:rFonts w:ascii="Times New Roman" w:hAnsi="Times New Roman" w:cs="Times New Roman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  <w:lang w:val="kk-KZ"/>
      </w:rPr>
      <w:tab/>
    </w:r>
    <w:r>
      <w:rPr>
        <w:rFonts w:ascii="Times New Roman" w:hAnsi="Times New Roman" w:cs="Times New Roman"/>
        <w:sz w:val="24"/>
        <w:szCs w:val="28"/>
      </w:rPr>
      <w:t>Д</w:t>
    </w:r>
    <w:r>
      <w:rPr>
        <w:rFonts w:ascii="Times New Roman" w:eastAsia="Calibri" w:hAnsi="Times New Roman" w:cs="Times New Roman"/>
        <w:sz w:val="24"/>
        <w:szCs w:val="28"/>
        <w:lang w:val="kk-KZ"/>
      </w:rPr>
      <w:t>.</w:t>
    </w:r>
    <w:r>
      <w:rPr>
        <w:rFonts w:ascii="Times New Roman" w:eastAsia="Calibri" w:hAnsi="Times New Roman" w:cs="Times New Roman"/>
        <w:sz w:val="24"/>
        <w:szCs w:val="28"/>
      </w:rPr>
      <w:t>М</w:t>
    </w:r>
    <w:r>
      <w:rPr>
        <w:rFonts w:ascii="Times New Roman" w:eastAsia="Calibri" w:hAnsi="Times New Roman" w:cs="Times New Roman"/>
        <w:sz w:val="24"/>
        <w:szCs w:val="28"/>
        <w:lang w:val="kk-KZ"/>
      </w:rPr>
      <w:t xml:space="preserve">. </w:t>
    </w:r>
    <w:proofErr w:type="spellStart"/>
    <w:r>
      <w:rPr>
        <w:rFonts w:ascii="Times New Roman" w:eastAsia="Calibri" w:hAnsi="Times New Roman" w:cs="Times New Roman"/>
        <w:sz w:val="24"/>
        <w:szCs w:val="28"/>
      </w:rPr>
      <w:t>Жанабаева</w:t>
    </w:r>
    <w:proofErr w:type="spellEnd"/>
  </w:p>
  <w:p w:rsidR="000F7332" w:rsidRDefault="00E64550">
    <w:pPr>
      <w:jc w:val="both"/>
      <w:rPr>
        <w:rFonts w:ascii="Times New Roman" w:hAnsi="Times New Roman" w:cs="Times New Roman"/>
        <w:sz w:val="24"/>
        <w:szCs w:val="28"/>
        <w:lang w:val="kk-KZ"/>
      </w:rPr>
    </w:pPr>
    <w:r>
      <w:rPr>
        <w:rFonts w:ascii="Times New Roman" w:hAnsi="Times New Roman" w:cs="Times New Roman"/>
        <w:sz w:val="24"/>
        <w:szCs w:val="28"/>
        <w:lang w:val="kk-KZ"/>
      </w:rPr>
      <w:t>«</w:t>
    </w:r>
    <w:r>
      <w:rPr>
        <w:rFonts w:ascii="Times New Roman" w:hAnsi="Times New Roman" w:cs="Times New Roman"/>
        <w:sz w:val="24"/>
        <w:szCs w:val="28"/>
      </w:rPr>
      <w:t>___</w:t>
    </w:r>
    <w:r>
      <w:rPr>
        <w:rFonts w:ascii="Times New Roman" w:hAnsi="Times New Roman" w:cs="Times New Roman"/>
        <w:sz w:val="24"/>
        <w:szCs w:val="28"/>
        <w:lang w:val="kk-KZ"/>
      </w:rPr>
      <w:t>»</w:t>
    </w:r>
    <w:r>
      <w:rPr>
        <w:rFonts w:ascii="Times New Roman" w:hAnsi="Times New Roman" w:cs="Times New Roman"/>
        <w:sz w:val="24"/>
        <w:szCs w:val="28"/>
      </w:rPr>
      <w:t>_________</w:t>
    </w:r>
    <w:r>
      <w:rPr>
        <w:rFonts w:ascii="Times New Roman" w:hAnsi="Times New Roman" w:cs="Times New Roman"/>
        <w:sz w:val="24"/>
        <w:szCs w:val="28"/>
        <w:lang w:val="kk-KZ"/>
      </w:rPr>
      <w:t xml:space="preserve"> 20</w:t>
    </w:r>
    <w:r>
      <w:rPr>
        <w:rFonts w:ascii="Times New Roman" w:hAnsi="Times New Roman" w:cs="Times New Roman"/>
        <w:sz w:val="24"/>
        <w:szCs w:val="28"/>
      </w:rPr>
      <w:t>25</w:t>
    </w:r>
    <w:r>
      <w:rPr>
        <w:rFonts w:ascii="Times New Roman" w:hAnsi="Times New Roman" w:cs="Times New Roman"/>
        <w:sz w:val="24"/>
        <w:szCs w:val="28"/>
        <w:lang w:val="kk-KZ"/>
      </w:rPr>
      <w:t xml:space="preserve"> ж.</w:t>
    </w:r>
  </w:p>
  <w:p w:rsidR="000F7332" w:rsidRDefault="000F733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35F" w:rsidRDefault="0006335F">
      <w:pPr>
        <w:spacing w:after="0"/>
      </w:pPr>
      <w:r>
        <w:separator/>
      </w:r>
    </w:p>
  </w:footnote>
  <w:footnote w:type="continuationSeparator" w:id="0">
    <w:p w:rsidR="0006335F" w:rsidRDefault="0006335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32" w:rsidRPr="00F03D8E" w:rsidRDefault="00E64550">
    <w:pPr>
      <w:pStyle w:val="a7"/>
      <w:jc w:val="right"/>
      <w:rPr>
        <w:rFonts w:ascii="Times New Roman" w:hAnsi="Times New Roman" w:cs="Times New Roman"/>
        <w:lang w:val="kk-KZ"/>
      </w:rPr>
    </w:pPr>
    <w:r>
      <w:rPr>
        <w:rFonts w:ascii="Times New Roman" w:hAnsi="Times New Roman" w:cs="Times New Roman"/>
      </w:rPr>
      <w:t>2.3</w:t>
    </w:r>
    <w:r w:rsidR="00F03D8E">
      <w:rPr>
        <w:rFonts w:ascii="Times New Roman" w:hAnsi="Times New Roman" w:cs="Times New Roman"/>
        <w:lang w:val="kk-KZ"/>
      </w:rPr>
      <w:t xml:space="preserve"> форма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F04608"/>
    <w:multiLevelType w:val="multilevel"/>
    <w:tmpl w:val="3AF046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F44"/>
    <w:rsid w:val="000374D1"/>
    <w:rsid w:val="0006335F"/>
    <w:rsid w:val="00094CE7"/>
    <w:rsid w:val="000F3EC7"/>
    <w:rsid w:val="000F7332"/>
    <w:rsid w:val="00154E7B"/>
    <w:rsid w:val="00154F75"/>
    <w:rsid w:val="001F019F"/>
    <w:rsid w:val="003406C2"/>
    <w:rsid w:val="00356345"/>
    <w:rsid w:val="00386FE6"/>
    <w:rsid w:val="003A2134"/>
    <w:rsid w:val="003D1770"/>
    <w:rsid w:val="003E7EBB"/>
    <w:rsid w:val="00401986"/>
    <w:rsid w:val="005B4932"/>
    <w:rsid w:val="00705216"/>
    <w:rsid w:val="007272D1"/>
    <w:rsid w:val="00775AB9"/>
    <w:rsid w:val="007A4CF1"/>
    <w:rsid w:val="0084540A"/>
    <w:rsid w:val="008B7C3B"/>
    <w:rsid w:val="008F4E1F"/>
    <w:rsid w:val="00900D94"/>
    <w:rsid w:val="009C1CFF"/>
    <w:rsid w:val="00A23D99"/>
    <w:rsid w:val="00A478BC"/>
    <w:rsid w:val="00A973EB"/>
    <w:rsid w:val="00AA3F44"/>
    <w:rsid w:val="00B46D98"/>
    <w:rsid w:val="00B67479"/>
    <w:rsid w:val="00BE3AC6"/>
    <w:rsid w:val="00DA44A1"/>
    <w:rsid w:val="00DD752E"/>
    <w:rsid w:val="00DF4ED6"/>
    <w:rsid w:val="00E00D5A"/>
    <w:rsid w:val="00E64550"/>
    <w:rsid w:val="00F03D8E"/>
    <w:rsid w:val="16E61C14"/>
    <w:rsid w:val="1935719F"/>
    <w:rsid w:val="40075B16"/>
    <w:rsid w:val="42311DEE"/>
    <w:rsid w:val="64F15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3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/>
      <w:u w:val="single"/>
    </w:rPr>
  </w:style>
  <w:style w:type="character" w:styleId="a4">
    <w:name w:val="Strong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link w:val="ae"/>
    <w:uiPriority w:val="34"/>
    <w:qFormat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e">
    <w:name w:val="Абзац списка Знак"/>
    <w:link w:val="ad"/>
    <w:uiPriority w:val="34"/>
    <w:locked/>
    <w:rPr>
      <w:rFonts w:ascii="Calibri" w:eastAsia="Times New Roman" w:hAnsi="Calibri" w:cs="Times New Roman"/>
      <w:lang w:eastAsia="ru-RU"/>
    </w:rPr>
  </w:style>
  <w:style w:type="character" w:customStyle="1" w:styleId="highlight-module1p2so">
    <w:name w:val="highlight-module__1p2so"/>
    <w:basedOn w:val="a0"/>
    <w:qFormat/>
  </w:style>
  <w:style w:type="character" w:customStyle="1" w:styleId="aa">
    <w:name w:val="Нижний колонтитул Знак"/>
    <w:basedOn w:val="a0"/>
    <w:link w:val="a9"/>
    <w:uiPriority w:val="99"/>
    <w:qFormat/>
  </w:style>
  <w:style w:type="character" w:customStyle="1" w:styleId="extendedtext-full">
    <w:name w:val="extendedtext-full"/>
    <w:basedOn w:val="a0"/>
    <w:qFormat/>
  </w:style>
  <w:style w:type="character" w:customStyle="1" w:styleId="40">
    <w:name w:val="Заголовок 4 Знак"/>
    <w:basedOn w:val="a0"/>
    <w:link w:val="4"/>
    <w:uiPriority w:val="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linktext">
    <w:name w:val="link__text"/>
    <w:basedOn w:val="a0"/>
  </w:style>
  <w:style w:type="character" w:customStyle="1" w:styleId="text-meta">
    <w:name w:val="text-meta"/>
    <w:basedOn w:val="a0"/>
  </w:style>
  <w:style w:type="character" w:customStyle="1" w:styleId="fontstyle01">
    <w:name w:val="fontstyle01"/>
    <w:basedOn w:val="a0"/>
    <w:qFormat/>
    <w:rPr>
      <w:rFonts w:ascii="TimesNewRomanPS-BoldMT" w:eastAsia="TimesNewRomanPS-BoldMT" w:hAnsi="TimesNewRomanPS-BoldMT" w:hint="eastAsia"/>
      <w:b/>
      <w:bCs/>
      <w:color w:val="000000"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</w:style>
  <w:style w:type="character" w:customStyle="1" w:styleId="a6">
    <w:name w:val="Текст выноски Знак"/>
    <w:basedOn w:val="a0"/>
    <w:link w:val="a5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3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/>
      <w:u w:val="single"/>
    </w:rPr>
  </w:style>
  <w:style w:type="character" w:styleId="a4">
    <w:name w:val="Strong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link w:val="ae"/>
    <w:uiPriority w:val="34"/>
    <w:qFormat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e">
    <w:name w:val="Абзац списка Знак"/>
    <w:link w:val="ad"/>
    <w:uiPriority w:val="34"/>
    <w:locked/>
    <w:rPr>
      <w:rFonts w:ascii="Calibri" w:eastAsia="Times New Roman" w:hAnsi="Calibri" w:cs="Times New Roman"/>
      <w:lang w:eastAsia="ru-RU"/>
    </w:rPr>
  </w:style>
  <w:style w:type="character" w:customStyle="1" w:styleId="highlight-module1p2so">
    <w:name w:val="highlight-module__1p2so"/>
    <w:basedOn w:val="a0"/>
    <w:qFormat/>
  </w:style>
  <w:style w:type="character" w:customStyle="1" w:styleId="aa">
    <w:name w:val="Нижний колонтитул Знак"/>
    <w:basedOn w:val="a0"/>
    <w:link w:val="a9"/>
    <w:uiPriority w:val="99"/>
    <w:qFormat/>
  </w:style>
  <w:style w:type="character" w:customStyle="1" w:styleId="extendedtext-full">
    <w:name w:val="extendedtext-full"/>
    <w:basedOn w:val="a0"/>
    <w:qFormat/>
  </w:style>
  <w:style w:type="character" w:customStyle="1" w:styleId="40">
    <w:name w:val="Заголовок 4 Знак"/>
    <w:basedOn w:val="a0"/>
    <w:link w:val="4"/>
    <w:uiPriority w:val="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linktext">
    <w:name w:val="link__text"/>
    <w:basedOn w:val="a0"/>
  </w:style>
  <w:style w:type="character" w:customStyle="1" w:styleId="text-meta">
    <w:name w:val="text-meta"/>
    <w:basedOn w:val="a0"/>
  </w:style>
  <w:style w:type="character" w:customStyle="1" w:styleId="fontstyle01">
    <w:name w:val="fontstyle01"/>
    <w:basedOn w:val="a0"/>
    <w:qFormat/>
    <w:rPr>
      <w:rFonts w:ascii="TimesNewRomanPS-BoldMT" w:eastAsia="TimesNewRomanPS-BoldMT" w:hAnsi="TimesNewRomanPS-BoldMT" w:hint="eastAsia"/>
      <w:b/>
      <w:bCs/>
      <w:color w:val="000000"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</w:style>
  <w:style w:type="character" w:customStyle="1" w:styleId="a6">
    <w:name w:val="Текст выноски Знак"/>
    <w:basedOn w:val="a0"/>
    <w:link w:val="a5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48010/aa.v99i1.545" TargetMode="External"/><Relationship Id="rId13" Type="http://schemas.openxmlformats.org/officeDocument/2006/relationships/hyperlink" Target="https://doi.org/10.18355/XL.2023.16.03.0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scopus.com/authid/detail.uri?authorId=5721467064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ejst.tuiasi.ro/Files/80/12_Kemerbay%20et%20al.pd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Жанабаева Д.М</cp:lastModifiedBy>
  <cp:revision>2</cp:revision>
  <cp:lastPrinted>2025-04-08T09:14:00Z</cp:lastPrinted>
  <dcterms:created xsi:type="dcterms:W3CDTF">2025-05-08T04:44:00Z</dcterms:created>
  <dcterms:modified xsi:type="dcterms:W3CDTF">2025-05-08T04:44:00Z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63038C8D91564A2C8B20629D7C6D8BE4_13</vt:lpwstr>
  </property>
</Properties>
</file>